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95" w:rsidRDefault="00E2359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上海市嘉定区人民政</w:t>
      </w:r>
      <w:r w:rsidR="00DC189A">
        <w:rPr>
          <w:rFonts w:ascii="黑体" w:eastAsia="黑体" w:hAnsi="黑体" w:hint="eastAsia"/>
          <w:sz w:val="36"/>
          <w:szCs w:val="36"/>
        </w:rPr>
        <w:t>府</w:t>
      </w:r>
    </w:p>
    <w:p w:rsidR="00416E23" w:rsidRPr="00135B36" w:rsidRDefault="003E23AF" w:rsidP="00E23595">
      <w:pPr>
        <w:jc w:val="center"/>
        <w:rPr>
          <w:rFonts w:ascii="黑体" w:eastAsia="黑体" w:hAnsi="黑体"/>
          <w:sz w:val="36"/>
          <w:szCs w:val="36"/>
        </w:rPr>
      </w:pPr>
      <w:r w:rsidRPr="00135B36">
        <w:rPr>
          <w:rFonts w:ascii="黑体" w:eastAsia="黑体" w:hAnsi="黑体" w:hint="eastAsia"/>
          <w:sz w:val="36"/>
          <w:szCs w:val="36"/>
        </w:rPr>
        <w:t>关于报送《嘉定区</w:t>
      </w:r>
      <w:r w:rsidR="00497198">
        <w:rPr>
          <w:rFonts w:ascii="黑体" w:eastAsia="黑体" w:hAnsi="黑体" w:hint="eastAsia"/>
          <w:sz w:val="36"/>
          <w:szCs w:val="36"/>
        </w:rPr>
        <w:t>马陆镇高压沿线</w:t>
      </w:r>
      <w:r w:rsidRPr="00135B36">
        <w:rPr>
          <w:rFonts w:ascii="黑体" w:eastAsia="黑体" w:hAnsi="黑体" w:hint="eastAsia"/>
          <w:sz w:val="36"/>
          <w:szCs w:val="36"/>
        </w:rPr>
        <w:t>农民相对集中居住</w:t>
      </w:r>
      <w:r w:rsidR="00497198">
        <w:rPr>
          <w:rFonts w:ascii="黑体" w:eastAsia="黑体" w:hAnsi="黑体" w:hint="eastAsia"/>
          <w:sz w:val="36"/>
          <w:szCs w:val="36"/>
        </w:rPr>
        <w:t>项目</w:t>
      </w:r>
      <w:r w:rsidRPr="00135B36">
        <w:rPr>
          <w:rFonts w:ascii="黑体" w:eastAsia="黑体" w:hAnsi="黑体" w:hint="eastAsia"/>
          <w:sz w:val="36"/>
          <w:szCs w:val="36"/>
        </w:rPr>
        <w:t>实施方案</w:t>
      </w:r>
      <w:r w:rsidR="007F782C" w:rsidRPr="00135B36">
        <w:rPr>
          <w:rFonts w:ascii="黑体" w:eastAsia="黑体" w:hAnsi="黑体" w:hint="eastAsia"/>
          <w:sz w:val="36"/>
          <w:szCs w:val="36"/>
        </w:rPr>
        <w:t>（</w:t>
      </w:r>
      <w:r w:rsidR="00497198">
        <w:rPr>
          <w:rFonts w:ascii="黑体" w:eastAsia="黑体" w:hAnsi="黑体" w:hint="eastAsia"/>
          <w:sz w:val="36"/>
          <w:szCs w:val="36"/>
        </w:rPr>
        <w:t>2020</w:t>
      </w:r>
      <w:r w:rsidR="007F782C" w:rsidRPr="00135B36">
        <w:rPr>
          <w:rFonts w:ascii="黑体" w:eastAsia="黑体" w:hAnsi="黑体" w:hint="eastAsia"/>
          <w:sz w:val="36"/>
          <w:szCs w:val="36"/>
        </w:rPr>
        <w:t>年）</w:t>
      </w:r>
      <w:r w:rsidRPr="00135B36">
        <w:rPr>
          <w:rFonts w:ascii="黑体" w:eastAsia="黑体" w:hAnsi="黑体" w:hint="eastAsia"/>
          <w:sz w:val="36"/>
          <w:szCs w:val="36"/>
        </w:rPr>
        <w:t>》的函</w:t>
      </w:r>
    </w:p>
    <w:p w:rsidR="00E23595" w:rsidRDefault="00E23595" w:rsidP="00E23595">
      <w:pPr>
        <w:jc w:val="left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上海市住房和城乡建设管理委员会</w:t>
      </w:r>
      <w:r>
        <w:rPr>
          <w:rFonts w:ascii="宋体" w:hAnsi="宋体" w:hint="eastAsia"/>
          <w:sz w:val="28"/>
          <w:szCs w:val="28"/>
        </w:rPr>
        <w:t>：</w:t>
      </w:r>
    </w:p>
    <w:p w:rsidR="00416E23" w:rsidRDefault="003E23AF" w:rsidP="0049719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为全面实施乡村振兴战略，加快推进我区农民相对集中居住工作，经区政府研究，原则同意上报《嘉定区</w:t>
      </w:r>
      <w:r w:rsidR="00497198">
        <w:rPr>
          <w:rFonts w:ascii="仿宋" w:eastAsia="仿宋" w:hAnsi="仿宋" w:hint="eastAsia"/>
          <w:sz w:val="28"/>
          <w:szCs w:val="28"/>
        </w:rPr>
        <w:t>马陆镇高压沿线农民相对集中居住项目实施方案（2020年）</w:t>
      </w:r>
      <w:r>
        <w:rPr>
          <w:rFonts w:ascii="仿宋" w:eastAsia="仿宋" w:hAnsi="仿宋" w:hint="eastAsia"/>
          <w:sz w:val="28"/>
          <w:szCs w:val="28"/>
        </w:rPr>
        <w:t>》（以下简称《实施方案》），具体情况如下：</w:t>
      </w:r>
    </w:p>
    <w:p w:rsidR="00416E23" w:rsidRDefault="003E23AF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一、项目基本情况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（一）拆旧范围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本次规划拆旧地块总面积</w:t>
      </w:r>
      <w:r w:rsidR="00497198">
        <w:rPr>
          <w:rFonts w:ascii="仿宋" w:eastAsia="仿宋" w:hAnsi="仿宋" w:hint="eastAsia"/>
          <w:sz w:val="28"/>
          <w:szCs w:val="28"/>
        </w:rPr>
        <w:t>7.01</w:t>
      </w:r>
      <w:r>
        <w:rPr>
          <w:rFonts w:ascii="仿宋" w:eastAsia="仿宋" w:hAnsi="仿宋"/>
          <w:sz w:val="28"/>
          <w:szCs w:val="28"/>
        </w:rPr>
        <w:t>公顷，涉及</w:t>
      </w:r>
      <w:r>
        <w:rPr>
          <w:rFonts w:ascii="仿宋" w:eastAsia="仿宋" w:hAnsi="仿宋" w:hint="eastAsia"/>
          <w:sz w:val="28"/>
          <w:szCs w:val="28"/>
        </w:rPr>
        <w:t>实际搬</w:t>
      </w:r>
      <w:r>
        <w:rPr>
          <w:rFonts w:ascii="仿宋" w:eastAsia="仿宋" w:hAnsi="仿宋"/>
          <w:sz w:val="28"/>
          <w:szCs w:val="28"/>
        </w:rPr>
        <w:t>迁户</w:t>
      </w:r>
      <w:r w:rsidR="00497198">
        <w:rPr>
          <w:rFonts w:ascii="仿宋" w:eastAsia="仿宋" w:hAnsi="仿宋" w:hint="eastAsia"/>
          <w:sz w:val="28"/>
          <w:szCs w:val="28"/>
        </w:rPr>
        <w:t>199</w:t>
      </w:r>
      <w:r>
        <w:rPr>
          <w:rFonts w:ascii="仿宋" w:eastAsia="仿宋" w:hAnsi="仿宋"/>
          <w:sz w:val="28"/>
          <w:szCs w:val="28"/>
        </w:rPr>
        <w:t>户</w:t>
      </w:r>
      <w:r>
        <w:rPr>
          <w:rFonts w:ascii="仿宋" w:eastAsia="仿宋" w:hAnsi="仿宋" w:hint="eastAsia"/>
          <w:sz w:val="28"/>
          <w:szCs w:val="28"/>
        </w:rPr>
        <w:t>。项目</w:t>
      </w:r>
      <w:r>
        <w:rPr>
          <w:rFonts w:ascii="仿宋" w:eastAsia="仿宋" w:hAnsi="仿宋"/>
          <w:sz w:val="28"/>
          <w:szCs w:val="28"/>
        </w:rPr>
        <w:t>位于开发边界外，分布于</w:t>
      </w:r>
      <w:r w:rsidR="00497198">
        <w:rPr>
          <w:rFonts w:ascii="仿宋" w:eastAsia="仿宋" w:hAnsi="仿宋" w:hint="eastAsia"/>
          <w:sz w:val="28"/>
          <w:szCs w:val="28"/>
        </w:rPr>
        <w:t>马陆镇大裕村、立新村、大宏村和北管村受高压线影响区域。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（二）安置方式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本次规划涉及的拆迁农户均采取进城集中居住方式</w:t>
      </w:r>
      <w:r w:rsidR="00497198">
        <w:rPr>
          <w:rFonts w:ascii="仿宋" w:eastAsia="仿宋" w:hAnsi="仿宋" w:hint="eastAsia"/>
          <w:sz w:val="28"/>
          <w:szCs w:val="28"/>
        </w:rPr>
        <w:t>（现房安置）</w:t>
      </w:r>
      <w:r>
        <w:rPr>
          <w:rFonts w:ascii="仿宋" w:eastAsia="仿宋" w:hAnsi="仿宋" w:hint="eastAsia"/>
          <w:sz w:val="28"/>
          <w:szCs w:val="28"/>
        </w:rPr>
        <w:t>进行安置。</w:t>
      </w:r>
    </w:p>
    <w:p w:rsidR="00416E23" w:rsidRDefault="003E23A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（三）安置地块</w:t>
      </w:r>
    </w:p>
    <w:p w:rsidR="00416E23" w:rsidRPr="004678CD" w:rsidRDefault="00497198" w:rsidP="004678CD">
      <w:pPr>
        <w:pStyle w:val="Default"/>
        <w:ind w:firstLineChars="200" w:firstLine="56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本项目所有涉及的拆旧农户使用现房安置于金沙湾一期（155套）</w:t>
      </w:r>
      <w:r w:rsidR="00DC189A">
        <w:rPr>
          <w:rFonts w:ascii="仿宋" w:eastAsia="仿宋" w:hAnsi="仿宋" w:hint="eastAsia"/>
          <w:color w:val="auto"/>
          <w:kern w:val="2"/>
          <w:sz w:val="28"/>
          <w:szCs w:val="28"/>
        </w:rPr>
        <w:t>与</w:t>
      </w:r>
      <w:r>
        <w:rPr>
          <w:rFonts w:ascii="仿宋" w:eastAsia="仿宋" w:hAnsi="仿宋" w:hint="eastAsia"/>
          <w:color w:val="auto"/>
          <w:kern w:val="2"/>
          <w:sz w:val="28"/>
          <w:szCs w:val="28"/>
        </w:rPr>
        <w:t>金沙湾二期（578套），安置基地位于马陆社区。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4678CD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）资金测算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经测算，项目区所需总成本为</w:t>
      </w:r>
      <w:r w:rsidR="004678CD">
        <w:rPr>
          <w:rFonts w:ascii="仿宋" w:eastAsia="仿宋" w:hAnsi="仿宋" w:hint="eastAsia"/>
          <w:sz w:val="28"/>
          <w:szCs w:val="28"/>
        </w:rPr>
        <w:t>9.02</w:t>
      </w:r>
      <w:r>
        <w:rPr>
          <w:rFonts w:ascii="仿宋" w:eastAsia="仿宋" w:hAnsi="仿宋"/>
          <w:sz w:val="28"/>
          <w:szCs w:val="28"/>
        </w:rPr>
        <w:t>亿元，资金总来源</w:t>
      </w:r>
      <w:r w:rsidR="004678CD">
        <w:rPr>
          <w:rFonts w:ascii="仿宋" w:eastAsia="仿宋" w:hAnsi="仿宋" w:hint="eastAsia"/>
          <w:sz w:val="28"/>
          <w:szCs w:val="28"/>
        </w:rPr>
        <w:t>9.06</w:t>
      </w:r>
      <w:r>
        <w:rPr>
          <w:rFonts w:ascii="仿宋" w:eastAsia="仿宋" w:hAnsi="仿宋"/>
          <w:sz w:val="28"/>
          <w:szCs w:val="28"/>
        </w:rPr>
        <w:t>亿元，本项目由嘉定区政府做最终资金托底承诺，保障项目区资金平衡。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二、进度计划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4678CD">
        <w:rPr>
          <w:rFonts w:ascii="仿宋" w:eastAsia="仿宋" w:hAnsi="仿宋" w:hint="eastAsia"/>
          <w:sz w:val="28"/>
          <w:szCs w:val="28"/>
        </w:rPr>
        <w:t>2020年</w:t>
      </w:r>
      <w:r>
        <w:rPr>
          <w:rFonts w:ascii="仿宋" w:eastAsia="仿宋" w:hAnsi="仿宋" w:hint="eastAsia"/>
          <w:sz w:val="28"/>
          <w:szCs w:val="28"/>
        </w:rPr>
        <w:t>完成征询农户意愿，评估、测算、签订协议等工作。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（二）20</w:t>
      </w:r>
      <w:r w:rsidR="004678CD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年编制并上报实施方案；对农户进行补偿，做好农户搬迁工作。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（三）2020年完成土地复垦工作</w:t>
      </w:r>
      <w:r w:rsidR="00020B13">
        <w:rPr>
          <w:rFonts w:ascii="仿宋" w:eastAsia="仿宋" w:hAnsi="仿宋" w:hint="eastAsia"/>
          <w:sz w:val="28"/>
          <w:szCs w:val="28"/>
        </w:rPr>
        <w:t>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（四）202</w:t>
      </w:r>
      <w:r w:rsidR="004678CD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年申报复垦验收，</w:t>
      </w:r>
      <w:r>
        <w:rPr>
          <w:rFonts w:ascii="仿宋" w:eastAsia="仿宋" w:hAnsi="仿宋"/>
          <w:sz w:val="28"/>
          <w:szCs w:val="28"/>
        </w:rPr>
        <w:t>项目区验收合格后，相关行政主管部门</w:t>
      </w:r>
      <w:r w:rsidR="00DC189A">
        <w:rPr>
          <w:rFonts w:ascii="仿宋" w:eastAsia="仿宋" w:hAnsi="仿宋" w:hint="eastAsia"/>
          <w:sz w:val="28"/>
          <w:szCs w:val="28"/>
        </w:rPr>
        <w:t>在规定时间内</w:t>
      </w:r>
      <w:r>
        <w:rPr>
          <w:rFonts w:ascii="仿宋" w:eastAsia="仿宋" w:hAnsi="仿宋"/>
          <w:sz w:val="28"/>
          <w:szCs w:val="28"/>
        </w:rPr>
        <w:t>完成地籍变更工作，明确地块界址，并根据申请依法办理土地权属变更登记手续。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待《实施方案》批准后，我区将加大推进力度，抓紧启动，有序推进，严格按照实施方案予以落实，改善百姓居住环境，提升百姓生活水平。</w:t>
      </w: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特此致函。</w:t>
      </w:r>
    </w:p>
    <w:p w:rsidR="00416E23" w:rsidRDefault="00416E2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16E23" w:rsidRDefault="003E23AF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附件：《嘉定区</w:t>
      </w:r>
      <w:r w:rsidR="004678CD">
        <w:rPr>
          <w:rFonts w:ascii="仿宋" w:eastAsia="仿宋" w:hAnsi="仿宋" w:hint="eastAsia"/>
          <w:sz w:val="28"/>
          <w:szCs w:val="28"/>
        </w:rPr>
        <w:t>马陆镇高压沿线</w:t>
      </w:r>
      <w:r>
        <w:rPr>
          <w:rFonts w:ascii="仿宋" w:eastAsia="仿宋" w:hAnsi="仿宋" w:hint="eastAsia"/>
          <w:sz w:val="28"/>
          <w:szCs w:val="28"/>
        </w:rPr>
        <w:t>农民相对集中居住</w:t>
      </w:r>
      <w:r w:rsidR="004678CD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实施方案</w:t>
      </w:r>
      <w:r w:rsidR="007F782C">
        <w:rPr>
          <w:rFonts w:ascii="仿宋" w:eastAsia="仿宋" w:hAnsi="仿宋" w:hint="eastAsia"/>
          <w:sz w:val="28"/>
          <w:szCs w:val="28"/>
        </w:rPr>
        <w:t>（20</w:t>
      </w:r>
      <w:r w:rsidR="004678CD">
        <w:rPr>
          <w:rFonts w:ascii="仿宋" w:eastAsia="仿宋" w:hAnsi="仿宋" w:hint="eastAsia"/>
          <w:sz w:val="28"/>
          <w:szCs w:val="28"/>
        </w:rPr>
        <w:t>20</w:t>
      </w:r>
      <w:r w:rsidR="007F782C">
        <w:rPr>
          <w:rFonts w:ascii="仿宋" w:eastAsia="仿宋" w:hAnsi="仿宋" w:hint="eastAsia"/>
          <w:sz w:val="28"/>
          <w:szCs w:val="28"/>
        </w:rPr>
        <w:t>年）</w:t>
      </w:r>
      <w:r>
        <w:rPr>
          <w:rFonts w:ascii="仿宋" w:eastAsia="仿宋" w:hAnsi="仿宋" w:hint="eastAsia"/>
          <w:sz w:val="28"/>
          <w:szCs w:val="28"/>
        </w:rPr>
        <w:t>》</w:t>
      </w:r>
    </w:p>
    <w:p w:rsidR="00416E23" w:rsidRDefault="00416E23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16E23" w:rsidRDefault="003E23AF">
      <w:pPr>
        <w:autoSpaceDE w:val="0"/>
        <w:autoSpaceDN w:val="0"/>
        <w:adjustRightInd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上海市嘉定区人民政府</w:t>
      </w:r>
    </w:p>
    <w:p w:rsidR="00416E23" w:rsidRDefault="004678CD">
      <w:pPr>
        <w:autoSpaceDE w:val="0"/>
        <w:autoSpaceDN w:val="0"/>
        <w:adjustRightInd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2020年5月</w:t>
      </w:r>
      <w:r w:rsidR="00020B13">
        <w:rPr>
          <w:rFonts w:ascii="仿宋" w:eastAsia="仿宋" w:hAnsi="仿宋" w:hint="eastAsia"/>
          <w:sz w:val="28"/>
          <w:szCs w:val="28"/>
        </w:rPr>
        <w:t>8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日</w:t>
      </w:r>
    </w:p>
    <w:sectPr w:rsidR="00416E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82" w:rsidRDefault="000F4F82">
      <w:r>
        <w:separator/>
      </w:r>
    </w:p>
  </w:endnote>
  <w:endnote w:type="continuationSeparator" w:id="0">
    <w:p w:rsidR="000F4F82" w:rsidRDefault="000F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E23" w:rsidRDefault="003E23A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20B13" w:rsidRPr="00020B13">
      <w:rPr>
        <w:noProof/>
        <w:lang w:val="zh-CN"/>
      </w:rPr>
      <w:t>2</w:t>
    </w:r>
    <w:r>
      <w:fldChar w:fldCharType="end"/>
    </w:r>
  </w:p>
  <w:p w:rsidR="00416E23" w:rsidRDefault="00416E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82" w:rsidRDefault="000F4F82">
      <w:r>
        <w:separator/>
      </w:r>
    </w:p>
  </w:footnote>
  <w:footnote w:type="continuationSeparator" w:id="0">
    <w:p w:rsidR="000F4F82" w:rsidRDefault="000F4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92F"/>
    <w:rsid w:val="00020B13"/>
    <w:rsid w:val="000F4F82"/>
    <w:rsid w:val="00135B36"/>
    <w:rsid w:val="001B3F29"/>
    <w:rsid w:val="001F686E"/>
    <w:rsid w:val="0021127E"/>
    <w:rsid w:val="002D529C"/>
    <w:rsid w:val="003D0072"/>
    <w:rsid w:val="003E23AF"/>
    <w:rsid w:val="00416E23"/>
    <w:rsid w:val="0042752C"/>
    <w:rsid w:val="004678CD"/>
    <w:rsid w:val="004946C0"/>
    <w:rsid w:val="00497198"/>
    <w:rsid w:val="004F0560"/>
    <w:rsid w:val="005710A2"/>
    <w:rsid w:val="00571768"/>
    <w:rsid w:val="005E02F0"/>
    <w:rsid w:val="00625026"/>
    <w:rsid w:val="00627B76"/>
    <w:rsid w:val="0063277E"/>
    <w:rsid w:val="00636E27"/>
    <w:rsid w:val="0074492F"/>
    <w:rsid w:val="007A5002"/>
    <w:rsid w:val="007F782C"/>
    <w:rsid w:val="00906548"/>
    <w:rsid w:val="0091424C"/>
    <w:rsid w:val="00991C8F"/>
    <w:rsid w:val="00BF1596"/>
    <w:rsid w:val="00C167A5"/>
    <w:rsid w:val="00C723A6"/>
    <w:rsid w:val="00D02F72"/>
    <w:rsid w:val="00DC189A"/>
    <w:rsid w:val="00E23595"/>
    <w:rsid w:val="00E61A83"/>
    <w:rsid w:val="00EB3445"/>
    <w:rsid w:val="5E6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上海市嘉定区人民政府关于</dc:title>
  <dc:creator>admin</dc:creator>
  <cp:lastModifiedBy>admin</cp:lastModifiedBy>
  <cp:revision>7</cp:revision>
  <cp:lastPrinted>2020-05-08T01:55:00Z</cp:lastPrinted>
  <dcterms:created xsi:type="dcterms:W3CDTF">2019-09-09T07:49:00Z</dcterms:created>
  <dcterms:modified xsi:type="dcterms:W3CDTF">2020-05-08T02:13:00Z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